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0FD" w:rsidRPr="00F41830" w:rsidRDefault="00F41830" w:rsidP="00F4183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</w:p>
    <w:p w:rsidR="006317C2" w:rsidRPr="00F41830" w:rsidRDefault="006317C2" w:rsidP="00356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Правила распределения и предоставления субсидий</w:t>
      </w:r>
    </w:p>
    <w:p w:rsidR="006317C2" w:rsidRPr="00F41830" w:rsidRDefault="006317C2" w:rsidP="00356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областного бюджета бюджетам муниципальных образований </w:t>
      </w:r>
    </w:p>
    <w:p w:rsidR="006317C2" w:rsidRPr="00F41830" w:rsidRDefault="006317C2" w:rsidP="00356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Оренбургской области на поддержку творческой деятельности</w:t>
      </w:r>
    </w:p>
    <w:p w:rsidR="006317C2" w:rsidRPr="00F41830" w:rsidRDefault="006317C2" w:rsidP="00356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и техническое оснащение детских и кукольных театров,</w:t>
      </w:r>
    </w:p>
    <w:p w:rsidR="006317C2" w:rsidRPr="00F41830" w:rsidRDefault="006317C2" w:rsidP="00356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источником финансового обеспечения</w:t>
      </w:r>
      <w:proofErr w:type="gramEnd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в том числе</w:t>
      </w:r>
    </w:p>
    <w:p w:rsidR="00645759" w:rsidRDefault="006317C2" w:rsidP="00356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субсидия из федерального бюджета</w:t>
      </w:r>
      <w:r w:rsidR="0064575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bookmarkStart w:id="0" w:name="_GoBack"/>
      <w:bookmarkEnd w:id="0"/>
      <w:r w:rsidR="006457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подпрограммы </w:t>
      </w:r>
    </w:p>
    <w:p w:rsidR="00645759" w:rsidRPr="00F41830" w:rsidRDefault="00645759" w:rsidP="00356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5759">
        <w:rPr>
          <w:rFonts w:ascii="Times New Roman" w:hAnsi="Times New Roman" w:cs="Times New Roman"/>
          <w:color w:val="000000" w:themeColor="text1"/>
          <w:sz w:val="28"/>
          <w:szCs w:val="28"/>
        </w:rPr>
        <w:t>«Культура и искусство»</w:t>
      </w:r>
    </w:p>
    <w:p w:rsidR="006317C2" w:rsidRPr="00F41830" w:rsidRDefault="006317C2" w:rsidP="00356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7C2" w:rsidRPr="00F41830" w:rsidRDefault="006317C2" w:rsidP="0063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7C2" w:rsidRPr="00F41830" w:rsidRDefault="006317C2" w:rsidP="0063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Настоящие Правила устанавливают </w:t>
      </w:r>
      <w:r w:rsidR="00E206B4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критерии, условия, 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порядок распределения и предоставления субсидий из областного бюджета бюджетам муниципальных образований Оренбургской области (далее - муниципальные образования) на поддержку творческой деятельности и техническое оснащение детских и кукольных театров, источником финансового обеспечения которых в том числе является субсидия из федерального бюджета (далее - субсидия).</w:t>
      </w:r>
    </w:p>
    <w:p w:rsidR="006317C2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8"/>
      <w:bookmarkEnd w:id="1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2. Под детскими и кукольными театрами понимаются профессиональные репертуарные государственные либо муниципальные театры (театры для детей и юношества, театры юного зрителя, молодежные, детские театры, театры для детей и молодежи, театры кукол, театры актера и куклы, театры марионеток, театры теней) с постоянной труппой, имеющие в текущем репертуаре определенное количество спектаклей и ориентированные на работу с детской, подростковой и юношеской аудиторией, являющиеся государственными или муниципальными казенными, бюджетными или автономными учреждениями (либо структурными подразделениями учреждений) Оренбургской области.</w:t>
      </w:r>
    </w:p>
    <w:p w:rsidR="006317C2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3. Субсидия предоставляется в целях софинансирования расходных обязательств муниципальных образований по реализации мероприятий муниципальных программ, предусматривающих поддержку творческой деятельности и техническое оснащение детских и кукольных театров, по следующим направлениям:</w:t>
      </w:r>
    </w:p>
    <w:p w:rsidR="006317C2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3.1. Создание и показ новых постановок, реализация гастрольных проектов (далее - творческие проекты), включая:</w:t>
      </w:r>
    </w:p>
    <w:p w:rsidR="006317C2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оплату труда сотрудников театра, а также специалистов, привлекаемых к осуществлению творческих проектов;</w:t>
      </w:r>
    </w:p>
    <w:p w:rsidR="006317C2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оплату авторского вознаграждения и гонораров творческим работникам, привлекаемым к осуществлению творческих проектов;</w:t>
      </w:r>
    </w:p>
    <w:p w:rsidR="006317C2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оплату договоров на право показа и исполнения произведений, а также на передачу прав использования аудиовизуальной продукции;</w:t>
      </w:r>
    </w:p>
    <w:p w:rsidR="006317C2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условий по приему и направлению участников творческих проектов;</w:t>
      </w:r>
    </w:p>
    <w:p w:rsidR="006317C2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оплату работ (услуг) по обеспечению творческих проектов декорациями, сценическими, экспозиционными и другими конструкциями, включая приобретение, аренду, изготовление, монтаж/демонтаж, доставку и обслуживание;</w:t>
      </w:r>
    </w:p>
    <w:p w:rsidR="006317C2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оплату работ (услуг) по обеспечению творческих проектов театральным реквизитом, бутафорией, гримом, постижерскими изделиями, театральными куклами, сценическими костюмами (в том числе головными уборами и обувью), включая приобретение, аренду, изготовление;</w:t>
      </w:r>
    </w:p>
    <w:p w:rsidR="006317C2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уплату налогов и иных сборов, установленных законодательством Российской Федерации.</w:t>
      </w:r>
    </w:p>
    <w:p w:rsidR="006317C2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3.2. Техническое оснащение детских и кукольных театров (приобретение технического и технологического оборудования, необходимого для осуществления творческой деятельности, включая его доставку, монтаж/демонтаж, погрузочно-разгрузочные работы и обслуживание).</w:t>
      </w:r>
    </w:p>
    <w:p w:rsidR="00F41830" w:rsidRDefault="006317C2" w:rsidP="00F41830">
      <w:pPr>
        <w:spacing w:after="0" w:line="240" w:lineRule="auto"/>
        <w:ind w:firstLine="6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Главным распорядителем средств областного бюджета, предусмотренных для предоставления субсидии, является </w:t>
      </w:r>
      <w:proofErr w:type="spellStart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МКиВС</w:t>
      </w:r>
      <w:proofErr w:type="spellEnd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317C2" w:rsidRPr="00F41830" w:rsidRDefault="00F41830" w:rsidP="00F41830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бор муниципальных образований </w:t>
      </w:r>
      <w:r>
        <w:rPr>
          <w:rFonts w:ascii="Times New Roman" w:hAnsi="Times New Roman"/>
          <w:sz w:val="28"/>
          <w:szCs w:val="28"/>
        </w:rPr>
        <w:t xml:space="preserve">для предоставления субсидии в очередном финансовом году осуществляется в сроки, установленные министерством с учетом соблюдения сроков, установленных нормативными правовыми актами Оренбургской области. </w:t>
      </w:r>
    </w:p>
    <w:p w:rsidR="006317C2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5. Объем субсидии бюджету муниципального образования из областного бюджета рассчитывается по следующей формуле:</w:t>
      </w:r>
    </w:p>
    <w:p w:rsidR="006317C2" w:rsidRPr="00F41830" w:rsidRDefault="006317C2" w:rsidP="0063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7C2" w:rsidRPr="00F41830" w:rsidRDefault="006317C2" w:rsidP="00631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Оi</w:t>
      </w:r>
      <w:proofErr w:type="spellEnd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Ос / N, где:</w:t>
      </w:r>
    </w:p>
    <w:p w:rsidR="006317C2" w:rsidRPr="00F41830" w:rsidRDefault="006317C2" w:rsidP="00631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7C2" w:rsidRPr="00F41830" w:rsidRDefault="006317C2" w:rsidP="00631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Оi</w:t>
      </w:r>
      <w:proofErr w:type="spellEnd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субсидии бюджету i-</w:t>
      </w:r>
      <w:proofErr w:type="spellStart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из областного бюджета в соответствующем финансовом году;</w:t>
      </w:r>
    </w:p>
    <w:p w:rsidR="006317C2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Ос - общий объем субсидии, предусмотренный в областном бюджете на соответствующий финансовый год бюджетам муниципальных образований на поддержку творческой деятельности и техническое оснащение детских и кукольных театров, источником финансового обеспечения которых в том числе является субсидия из федерального бюджета;</w:t>
      </w:r>
    </w:p>
    <w:p w:rsidR="006317C2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 - число муниципальных образований, в которых имеются муниципальные театры, соответствующие требованиям, указанным в </w:t>
      </w:r>
      <w:hyperlink w:anchor="Par8" w:history="1"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</w:t>
        </w:r>
      </w:hyperlink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Правил.</w:t>
      </w:r>
    </w:p>
    <w:p w:rsidR="00F41830" w:rsidRDefault="00F41830" w:rsidP="00F41830">
      <w:pPr>
        <w:tabs>
          <w:tab w:val="left" w:pos="851"/>
          <w:tab w:val="left" w:pos="1080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1830" w:rsidRPr="00F41830" w:rsidRDefault="00F41830" w:rsidP="00F41830">
      <w:pPr>
        <w:tabs>
          <w:tab w:val="left" w:pos="851"/>
          <w:tab w:val="left" w:pos="1080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8FF">
        <w:rPr>
          <w:rFonts w:ascii="Times New Roman" w:hAnsi="Times New Roman"/>
          <w:sz w:val="28"/>
          <w:szCs w:val="28"/>
        </w:rPr>
        <w:t>Распределение субсидии между бюджетами муниципальных образований утверждается законом об областном бюджете на очередной финансовый год и на плановый период.</w:t>
      </w:r>
    </w:p>
    <w:p w:rsidR="006317C2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6. Субсидия предоставляется при соблюдении органами местного самоуправления муниципальных образований (далее - ОМСУ) следующих условий:</w:t>
      </w:r>
    </w:p>
    <w:p w:rsidR="00346E10" w:rsidRPr="00F41830" w:rsidRDefault="00346E10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наличие заявки ОМСУ;</w:t>
      </w:r>
    </w:p>
    <w:p w:rsidR="00F71B99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наличие </w:t>
      </w:r>
      <w:proofErr w:type="gramStart"/>
      <w:r w:rsidR="00346E10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</w:t>
      </w:r>
      <w:proofErr w:type="gramEnd"/>
      <w:r w:rsidR="00346E10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предусматривающей </w:t>
      </w:r>
      <w:r w:rsidR="00F71B9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мероприятие на поддержку творческой деятельности и техническое оснащение детских и кукольных театров;</w:t>
      </w:r>
    </w:p>
    <w:p w:rsidR="006317C2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наличие финансирования за счет средств бюджета муниципального образования в объеме, обеспечивающем необходимый уровень софинансирования, - не менее 5 процентов;</w:t>
      </w:r>
    </w:p>
    <w:p w:rsidR="006317C2" w:rsidRPr="00F41830" w:rsidRDefault="006317C2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заключение соглашения о предоставлении субсидии между </w:t>
      </w:r>
      <w:proofErr w:type="spellStart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МКиВС</w:t>
      </w:r>
      <w:proofErr w:type="spellEnd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ОМСУ (далее - соглашение).</w:t>
      </w:r>
    </w:p>
    <w:p w:rsidR="002142A5" w:rsidRPr="00F41830" w:rsidRDefault="002142A5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7. Критериями отбора муниципальных образований для предоставления субсидий являются:</w:t>
      </w:r>
    </w:p>
    <w:p w:rsidR="006A26FB" w:rsidRPr="00F41830" w:rsidRDefault="006A26FB" w:rsidP="006A26F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1830">
        <w:rPr>
          <w:rFonts w:ascii="Times New Roman" w:hAnsi="Times New Roman" w:cs="Times New Roman"/>
          <w:sz w:val="28"/>
          <w:szCs w:val="28"/>
        </w:rPr>
        <w:t>численность населения муниципального образования не менее 50 тысяч человек;</w:t>
      </w:r>
    </w:p>
    <w:p w:rsidR="006A26FB" w:rsidRPr="00F41830" w:rsidRDefault="006A26FB" w:rsidP="006A2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2A5" w:rsidRPr="00F41830" w:rsidRDefault="002142A5" w:rsidP="002142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наличие в муниципальных образованиях профессиональных репертуарных муниципальных детских и кукольных театров (театры для детей и юношества, театры юного зрителя, молодежные, детские театры, театры для детей и молодежи, театры кукол, театры актера и куклы, театры марионеток, театры теней) с постоянной труппой, </w:t>
      </w:r>
      <w:r w:rsidR="00E206B4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имеющие в текущем репертуаре определенное количество спектаклей и 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ориентированных на работу с детской, подростковой и юношеской аудиторией, являющихся казенными, бюджетными или автономными учреждениями;</w:t>
      </w:r>
    </w:p>
    <w:p w:rsidR="002142A5" w:rsidRPr="00F41830" w:rsidRDefault="002142A5" w:rsidP="002142A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здание театра закреплено </w:t>
      </w:r>
      <w:r w:rsidR="006A26FB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учреждением 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на праве оперативного управления;</w:t>
      </w:r>
    </w:p>
    <w:p w:rsidR="006317C2" w:rsidRPr="00F41830" w:rsidRDefault="002142A5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6317C2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. Перечисление субсиди</w:t>
      </w:r>
      <w:r w:rsidR="00F71B9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317C2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областного бюджета местным бюджетам осуществляется </w:t>
      </w:r>
      <w:r w:rsidR="005F23C0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Управлением Федерального казначейства в доле, соответствующей уровню софинансирования расходного обязательства муниципального образования </w:t>
      </w:r>
      <w:proofErr w:type="gramStart"/>
      <w:r w:rsidR="00F71B9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6317C2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</w:t>
      </w:r>
      <w:r w:rsidR="00F71B9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proofErr w:type="gramEnd"/>
      <w:r w:rsidR="006317C2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заключенн</w:t>
      </w:r>
      <w:r w:rsidR="00F71B9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ому</w:t>
      </w:r>
      <w:r w:rsidR="006317C2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</w:t>
      </w:r>
      <w:proofErr w:type="spellStart"/>
      <w:r w:rsidR="006317C2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МКиВС</w:t>
      </w:r>
      <w:proofErr w:type="spellEnd"/>
      <w:r w:rsidR="006317C2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ОМСУ </w:t>
      </w:r>
      <w:r w:rsidR="005F23C0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  <w:r w:rsidR="006317C2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Оренбургской области, </w:t>
      </w:r>
      <w:r w:rsidR="005F23C0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</w:t>
      </w:r>
      <w:r w:rsidR="00F71B9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предоставленной</w:t>
      </w:r>
      <w:r w:rsidR="006317C2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заявки по форме, установленной в соглашении;</w:t>
      </w:r>
    </w:p>
    <w:p w:rsidR="006317C2" w:rsidRPr="00F41830" w:rsidRDefault="002142A5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6317C2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. С</w:t>
      </w:r>
      <w:r w:rsidR="0039710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убсидия предоставляется на основании с</w:t>
      </w:r>
      <w:r w:rsidR="006317C2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оглашени</w:t>
      </w:r>
      <w:r w:rsidR="0039710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8D541E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, которое должно содержать</w:t>
      </w:r>
      <w:r w:rsidR="006317C2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71B99" w:rsidRPr="00F41830" w:rsidRDefault="00F71B99" w:rsidP="00F71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1B99" w:rsidRPr="00F41830" w:rsidRDefault="00F71B99" w:rsidP="00F71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а) целевое назначение, размер, условия и сроки перечисления субсидии в бюджет муниципального образования, объем бюджетных ассигнований бюджета муниципального образования на исполнение соответствующего расходного обязательства;</w:t>
      </w:r>
    </w:p>
    <w:p w:rsidR="00F71B99" w:rsidRPr="00F41830" w:rsidRDefault="002142A5" w:rsidP="00F71B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F71B9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) уровень софинансирования, выраженный в процентах от объема бюджетных ассигнований на исполнение расходного обязательства муниципального образования, предусмотренных в местном бюджете, в целях софинансирования которого предоставляется субсидия;</w:t>
      </w:r>
    </w:p>
    <w:p w:rsidR="00F71B99" w:rsidRPr="00F41830" w:rsidRDefault="002142A5" w:rsidP="00F71B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F71B9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значения показателей результативности использования субсидии (за исключением значений показателей результативности использования субсидии на </w:t>
      </w:r>
      <w:proofErr w:type="spellStart"/>
      <w:r w:rsidR="00F71B9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F71B9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капитальных вложений в объекты муниципальной собственности) и обязательства органа местного самоуправления по их достижению;</w:t>
      </w:r>
    </w:p>
    <w:p w:rsidR="00F71B99" w:rsidRPr="00F41830" w:rsidRDefault="00F71B99" w:rsidP="00F71B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г) порядок осуществления контроля за выполнением обязательств, предусмотренных соглашением;</w:t>
      </w:r>
    </w:p>
    <w:p w:rsidR="00F71B99" w:rsidRPr="00F41830" w:rsidRDefault="00F71B99" w:rsidP="00F71B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д) сроки и порядок представления отчетности о выполнении условий соглашения о предоставлении субсидии;</w:t>
      </w:r>
    </w:p>
    <w:p w:rsidR="00F71B99" w:rsidRPr="00F41830" w:rsidRDefault="00F71B99" w:rsidP="00F71B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е) обязательства муниципального образования по возврату средств;</w:t>
      </w:r>
    </w:p>
    <w:p w:rsidR="00F71B99" w:rsidRPr="00F41830" w:rsidRDefault="00F71B99" w:rsidP="00F71B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ж) порядок возврата органом местного самоуправления остатка субсидии, не использованного на 1 января очередного финансового года;</w:t>
      </w:r>
    </w:p>
    <w:p w:rsidR="00F71B99" w:rsidRPr="00F41830" w:rsidRDefault="00F71B99" w:rsidP="00F71B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з) основания и порядок применения бюджетных мер принуждения в случаях нецелевого использования средств субсидии, нарушения органом местного самоуправления условий расходования субсидии;</w:t>
      </w:r>
    </w:p>
    <w:p w:rsidR="00F71B99" w:rsidRPr="00F41830" w:rsidRDefault="00F71B99" w:rsidP="00F71B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и) условие о перечислении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в доле, соответствующей уровню софинансирования расходного обязательства муниципального образования;</w:t>
      </w:r>
    </w:p>
    <w:p w:rsidR="00F71B99" w:rsidRPr="00F41830" w:rsidRDefault="00F71B99" w:rsidP="00F71B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к) условие об осуществлении территориальным органом Федерального казначейства операций по перечислению субсидии местным бюджетам в пределах суммы, необходимой для оплаты денежных обязательств получателя средств местного бюджета, соответствующих целям предоставления субсидии, от имени получателя средств областного бюджета - в случае если источником формирования субсидии являются средства федерального бюджета и средства областного бюджета.</w:t>
      </w:r>
    </w:p>
    <w:p w:rsidR="00397109" w:rsidRPr="00F41830" w:rsidRDefault="00397109" w:rsidP="00F71B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Соглашение о предоставлении субсидии заключается с учетом требований, предъявляемых федеральными нормативными правовыми актами к заключению соглашений о предоставлении субсидий бюджетам субъектов Российской Федерации из федерального бюджета.  </w:t>
      </w:r>
    </w:p>
    <w:p w:rsidR="006317C2" w:rsidRPr="00F41830" w:rsidRDefault="002142A5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9710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317C2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ОМСУ </w:t>
      </w:r>
      <w:r w:rsidR="008B1955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предоставляют отчеты по формам и </w:t>
      </w:r>
      <w:proofErr w:type="gramStart"/>
      <w:r w:rsidR="008B1955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сроки</w:t>
      </w:r>
      <w:proofErr w:type="gramEnd"/>
      <w:r w:rsidR="008B1955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установленные в соглашении. ОМСУ </w:t>
      </w:r>
      <w:r w:rsidR="006317C2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несут ответственность за достоверность представляемых отчетных данных, целевое использование субсидии, соблюдение условий ее предоставления в соответствии с законодательством Российской Федерации.</w:t>
      </w:r>
    </w:p>
    <w:p w:rsidR="00C8577F" w:rsidRPr="00F41830" w:rsidRDefault="00C8577F" w:rsidP="00C857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577F" w:rsidRPr="00F41830" w:rsidRDefault="00C8577F" w:rsidP="00C857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 Проверки соблюдения уполномоченными органами муниципальных образований условий, целей и порядков предоставления субсидий осуществляются </w:t>
      </w:r>
      <w:proofErr w:type="spellStart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МКиВС</w:t>
      </w:r>
      <w:proofErr w:type="spellEnd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уполномоченными органами государственного финансового контроля в соответствии с установленными полномочиями.</w:t>
      </w:r>
    </w:p>
    <w:p w:rsidR="00C8577F" w:rsidRPr="00F41830" w:rsidRDefault="00C8577F" w:rsidP="00C8577F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1"/>
      <w:bookmarkEnd w:id="2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13. В случае если муниципальным образованием по состоянию на 31 декабря года предоставления субсидии допущены нарушения обязательств исполнения показателей результативности, предусмотренных соглашением, средства подлежат возврату в областной бюджет в срок до 1 апреля года, следующего за годом предоставления субсидии.</w:t>
      </w:r>
    </w:p>
    <w:p w:rsidR="00C8577F" w:rsidRPr="00F41830" w:rsidRDefault="00C8577F" w:rsidP="00C8577F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средств, подлежащих возврату, рассчитывается </w:t>
      </w:r>
      <w:proofErr w:type="spellStart"/>
      <w:r w:rsidR="0069250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МКиВС</w:t>
      </w:r>
      <w:proofErr w:type="spellEnd"/>
      <w:r w:rsidR="0069250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4" w:history="1"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Оренбургской области от 20 июня 2016 года N 430-п "Об утверждении правил предоставления и распределения субсидий из областного бюджета бюджетам муниципальных образований Оренбургской области"</w:t>
      </w:r>
      <w:r w:rsidR="009C068B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(далее-правила предоставления и распределения)</w:t>
      </w:r>
    </w:p>
    <w:p w:rsidR="00C8577F" w:rsidRPr="00F41830" w:rsidRDefault="00C8577F" w:rsidP="00C857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40"/>
      <w:bookmarkEnd w:id="3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3B78DF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1. В случае если муниципальным образованием по состоянию на 31 декабря года предоставления субсидии допущены нарушения обязательств</w:t>
      </w:r>
      <w:r w:rsidR="009C068B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proofErr w:type="spellStart"/>
      <w:r w:rsidR="009C068B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софинансированию</w:t>
      </w:r>
      <w:proofErr w:type="spellEnd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, средства подлежат возврату в областной бюджет в срок до 1 апреля года, следующего за годом предоставления субсидии.</w:t>
      </w:r>
    </w:p>
    <w:p w:rsidR="00692509" w:rsidRPr="00F41830" w:rsidRDefault="00C8577F" w:rsidP="00692509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средств, подлежащих возврату, рассчитывается </w:t>
      </w:r>
      <w:proofErr w:type="spellStart"/>
      <w:r w:rsidR="0069250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МКиВС</w:t>
      </w:r>
      <w:proofErr w:type="spellEnd"/>
      <w:r w:rsidR="0069250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</w:t>
      </w:r>
      <w:r w:rsidR="009C068B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правилами предоставления и распределения субсидии.</w:t>
      </w:r>
    </w:p>
    <w:p w:rsidR="00C8577F" w:rsidRPr="00F41830" w:rsidRDefault="00C8577F" w:rsidP="00C857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3B78DF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9250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если муниципальным образованием обязанность по возврату средств в областной бюджет вследствие неисполнения обязательств по соглашению не исполнена и основание для освобождения от применения мер ответственности, предусмотренных </w:t>
      </w:r>
      <w:r w:rsidR="009C068B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="0069250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9C068B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и распределения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, отсутствует, субсидия на те же цели в очередном финансовом году такому муниципальному образованию предоставлению не подлежит до момента исполнения муниципальным образованием обязанности по возврату указанных средств в областной бюджет.</w:t>
      </w:r>
    </w:p>
    <w:p w:rsidR="00C8577F" w:rsidRPr="00F41830" w:rsidRDefault="00C8577F" w:rsidP="00692509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3B78DF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9250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Основанием для освобождения от применения мер ответственности, предусмотренных </w:t>
      </w:r>
      <w:hyperlink w:anchor="Par1" w:history="1">
        <w:proofErr w:type="gramStart"/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 w:rsidR="00692509"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ом</w:t>
        </w:r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78DF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proofErr w:type="gramEnd"/>
      <w:r w:rsidR="009C068B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13</w:t>
      </w:r>
      <w:r w:rsidR="003B78DF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78DF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равил, является наличие обстоятельств, указанных в </w:t>
      </w:r>
      <w:hyperlink r:id="rId5" w:history="1"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9</w:t>
        </w:r>
      </w:hyperlink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068B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правил предоставления и распределения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, вследствие которых соответствующие обязательства не были исполнены.</w:t>
      </w:r>
    </w:p>
    <w:p w:rsidR="00C8577F" w:rsidRPr="00F41830" w:rsidRDefault="00C8577F" w:rsidP="00C857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3B78DF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9250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Документы, подтверждающие обстоятельства, указанные в </w:t>
      </w:r>
      <w:hyperlink r:id="rId6" w:history="1"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9</w:t>
        </w:r>
      </w:hyperlink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78DF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="009C068B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и распределения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направляются муниципальным образованием, допустившим нарушение обязательств, в адрес </w:t>
      </w:r>
      <w:proofErr w:type="spellStart"/>
      <w:r w:rsidR="009C068B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МКиВС</w:t>
      </w:r>
      <w:proofErr w:type="spellEnd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позднее 15 февраля года, следующего за годом предоставления субсидии, - в отношении мер, указанных в </w:t>
      </w:r>
      <w:hyperlink w:anchor="Par1" w:history="1"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1</w:t>
        </w:r>
      </w:hyperlink>
      <w:r w:rsidR="003B78DF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ar40" w:history="1"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13</w:t>
        </w:r>
        <w:r w:rsidR="003B78DF"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Правил.</w:t>
      </w:r>
    </w:p>
    <w:p w:rsidR="00C8577F" w:rsidRPr="00F41830" w:rsidRDefault="00C8577F" w:rsidP="00C857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EC701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C068B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результатам рассмотрения документов, подтверждающих обстоятельства, указанные в </w:t>
      </w:r>
      <w:hyperlink r:id="rId7" w:history="1"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9</w:t>
        </w:r>
      </w:hyperlink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068B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="009C068B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и распределения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9C068B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МКиВС</w:t>
      </w:r>
      <w:proofErr w:type="spellEnd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принимает решение о наличии или отсутствии оснований для освобождения от применения мер ответственности, предусмотренных </w:t>
      </w:r>
      <w:hyperlink w:anchor="Par1" w:history="1"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1</w:t>
        </w:r>
      </w:hyperlink>
      <w:r w:rsidR="003B78DF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78DF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ar40" w:history="1"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13</w:t>
        </w:r>
        <w:r w:rsidR="003B78DF"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78DF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равил, и информирует о нем министерство финансов Оренбургской области и муниципальные образования, представившие документы</w:t>
      </w:r>
      <w:r w:rsidR="003B78DF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позднее 10 марта года, следующего за годом предоставления субсидии, - в отношении мер, указанных в </w:t>
      </w:r>
      <w:hyperlink w:anchor="Par1" w:history="1"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12</w:t>
        </w:r>
      </w:hyperlink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ar40" w:history="1"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13</w:t>
        </w:r>
        <w:r w:rsidR="003B78DF"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Правил.</w:t>
      </w:r>
    </w:p>
    <w:p w:rsidR="00C8577F" w:rsidRPr="00F41830" w:rsidRDefault="00C8577F" w:rsidP="00C857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ar65"/>
      <w:bookmarkEnd w:id="4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EC7019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нарушения муниципальным образованием срока возврата средств в областной бюджет, установленного </w:t>
      </w:r>
      <w:hyperlink w:anchor="Par1" w:history="1"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1</w:t>
        </w:r>
      </w:hyperlink>
      <w:r w:rsidR="003B78DF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ar34" w:history="1"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13</w:t>
        </w:r>
        <w:r w:rsidR="003B78DF"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Правил, </w:t>
      </w:r>
      <w:proofErr w:type="spellStart"/>
      <w:r w:rsidR="00AB60FD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МКиВС</w:t>
      </w:r>
      <w:proofErr w:type="spellEnd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10 рабочих дней направляет:</w:t>
      </w:r>
    </w:p>
    <w:p w:rsidR="00C8577F" w:rsidRPr="00F41830" w:rsidRDefault="00C8577F" w:rsidP="00C857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министерство внутреннего государственного финансового контроля области </w:t>
      </w:r>
      <w:hyperlink r:id="rId8" w:history="1">
        <w:r w:rsidRPr="00F41830">
          <w:rPr>
            <w:rFonts w:ascii="Times New Roman" w:hAnsi="Times New Roman" w:cs="Times New Roman"/>
            <w:color w:val="000000" w:themeColor="text1"/>
            <w:sz w:val="28"/>
            <w:szCs w:val="28"/>
          </w:rPr>
          <w:t>информацию</w:t>
        </w:r>
      </w:hyperlink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несоблюдении муниципальными образованиями условий предоставления межбюджетных трансфертов из областного бюджета согласно </w:t>
      </w:r>
      <w:proofErr w:type="gramStart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приложению</w:t>
      </w:r>
      <w:proofErr w:type="gramEnd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</w:t>
      </w:r>
      <w:r w:rsidR="00AB60FD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равилам </w:t>
      </w:r>
      <w:r w:rsidR="00AB60FD"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и распределения </w:t>
      </w: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(далее - информация);</w:t>
      </w:r>
    </w:p>
    <w:p w:rsidR="00C8577F" w:rsidRPr="00F41830" w:rsidRDefault="00C8577F" w:rsidP="00C857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министерство финансов Оренбургской области - информацию, содержащую предложения о применении </w:t>
      </w:r>
      <w:proofErr w:type="gramStart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</w:t>
      </w:r>
      <w:proofErr w:type="gramEnd"/>
      <w:r w:rsidRPr="00F418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 принуждения к муниципальным образованиям, нарушившим срок возврата средств в областной бюджет.</w:t>
      </w:r>
    </w:p>
    <w:p w:rsidR="00C8577F" w:rsidRPr="00F41830" w:rsidRDefault="00C8577F" w:rsidP="006317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8577F" w:rsidRPr="00F41830" w:rsidSect="006317C2">
      <w:pgSz w:w="11906" w:h="16838"/>
      <w:pgMar w:top="567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5A"/>
    <w:rsid w:val="002142A5"/>
    <w:rsid w:val="00297B5A"/>
    <w:rsid w:val="00346E10"/>
    <w:rsid w:val="00356167"/>
    <w:rsid w:val="00397109"/>
    <w:rsid w:val="003B78DF"/>
    <w:rsid w:val="005F23C0"/>
    <w:rsid w:val="006317C2"/>
    <w:rsid w:val="00645759"/>
    <w:rsid w:val="00690D3E"/>
    <w:rsid w:val="00692509"/>
    <w:rsid w:val="006A26FB"/>
    <w:rsid w:val="008B1955"/>
    <w:rsid w:val="008D541E"/>
    <w:rsid w:val="009C068B"/>
    <w:rsid w:val="00A8394C"/>
    <w:rsid w:val="00AB60FD"/>
    <w:rsid w:val="00C8577F"/>
    <w:rsid w:val="00DA65E8"/>
    <w:rsid w:val="00E206B4"/>
    <w:rsid w:val="00EC7019"/>
    <w:rsid w:val="00F41830"/>
    <w:rsid w:val="00F7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35D145-192A-4247-B93B-487225FA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7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7DC0A630E8EFD593583FFDD71B675F771A0BBD0A2E189DA05FBC130719F77658016114BB35D28D61B2D892C02CA30C23B9A6CF1B5EFB193E3119M9KB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97DC0A630E8EFD593583FFDD71B675F771A0BBD0A2E189DA05FBC130719F77658016114BB35D28D61B2D795C02CA30C23B9A6CF1B5EFB193E3119M9KB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7DC0A630E8EFD593583FFDD71B675F771A0BBD0A2E189DA05FBC130719F77658016114BB35D28D61B2D795C02CA30C23B9A6CF1B5EFB193E3119M9KBJ" TargetMode="External"/><Relationship Id="rId5" Type="http://schemas.openxmlformats.org/officeDocument/2006/relationships/hyperlink" Target="consultantplus://offline/ref=097DC0A630E8EFD593583FFDD71B675F771A0BBD0A2E189DA05FBC130719F77658016114BB35D28D61B2D795C02CA30C23B9A6CF1B5EFB193E3119M9KBJ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A667720C838EA86F94BAE6B91C7FE9303551A7F232F76F31F2D5820E7C7960A1C915D37EFF997E7F19716F6B3213A978a9N6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1996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Бардин Сергей Вячеславович</dc:creator>
  <cp:keywords/>
  <dc:description/>
  <cp:lastModifiedBy>Пользователь Минфин области</cp:lastModifiedBy>
  <cp:revision>2</cp:revision>
  <cp:lastPrinted>2018-10-23T09:42:00Z</cp:lastPrinted>
  <dcterms:created xsi:type="dcterms:W3CDTF">2018-10-31T04:07:00Z</dcterms:created>
  <dcterms:modified xsi:type="dcterms:W3CDTF">2018-10-31T04:07:00Z</dcterms:modified>
</cp:coreProperties>
</file>